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3D" w:rsidRPr="007D073D" w:rsidRDefault="007D073D" w:rsidP="007D073D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7D073D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Лекция 11.</w:t>
      </w:r>
      <w:r w:rsidR="008C34D1" w:rsidRPr="008C34D1">
        <w:t xml:space="preserve"> </w:t>
      </w:r>
      <w:r w:rsidR="008C34D1" w:rsidRPr="008C34D1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Финансы домашних хозяйств</w:t>
      </w:r>
    </w:p>
    <w:p w:rsidR="00F72A40" w:rsidRDefault="00F72A40" w:rsidP="00F72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лекции: </w:t>
      </w:r>
      <w:r w:rsidRPr="00F7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с</w:t>
      </w:r>
      <w:r w:rsidRPr="00F72A4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оциально-экономическая сущность финансов домашних хозяйств</w:t>
      </w:r>
    </w:p>
    <w:p w:rsidR="00F72A40" w:rsidRDefault="00F72A40" w:rsidP="00F72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понятия: </w:t>
      </w:r>
      <w:r w:rsidRPr="00F72A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2A40">
        <w:t xml:space="preserve"> </w:t>
      </w:r>
      <w:r w:rsidRPr="00F72A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 и обязательные сборы</w:t>
      </w:r>
    </w:p>
    <w:p w:rsidR="00F72A40" w:rsidRPr="00F72A40" w:rsidRDefault="00F72A40" w:rsidP="00F72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Рассматриваемые вопросы:</w:t>
      </w:r>
    </w:p>
    <w:p w:rsidR="00F72A40" w:rsidRPr="00333C7A" w:rsidRDefault="00F72A40" w:rsidP="00333C7A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– </w:t>
      </w:r>
      <w:r w:rsidR="00333C7A" w:rsidRPr="00333C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сущность финансов домашних хозяйств</w:t>
      </w:r>
    </w:p>
    <w:p w:rsidR="00333C7A" w:rsidRPr="00333C7A" w:rsidRDefault="00333C7A" w:rsidP="00333C7A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3C7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Бюджет домашних хозяйств</w:t>
      </w:r>
    </w:p>
    <w:p w:rsidR="00F72A40" w:rsidRDefault="00F72A40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Социально-экономическая сущность финансов домашних хозяйств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 домашним хозяйством с экономической точки зрения понимается группа лиц, чаще всего связанных родственными отношениями (семья), совместно принимающих экономические решения на основе совместного формирования и совместного использования фондов денежных средств, необходимых для потребления и накопления. Домашнее хозяйство может состоять из одного лица, самостоятельно и независимо формирующего свой бюджет. Домашнее хозяйство (в лице его членов-представителей) в системе рыночных отношений выступает в качестве: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покупателя и потребителя товаров и услуг;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поставщика факторов производства (труд, капитал);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накопителя денежных фондов путём сбережения части полученного дохода;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кредитора или заёмщика для различных финансовых посредников и институтов (банки, страховые компании, инвестиционные фонды и др.);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налогоплательщика, формирующего бюджет.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Финансовые отношения,</w:t>
      </w: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характерные для домашнего хозяйства, можно разделить на внутренние и внешние.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Внутренними финансовыми отношениями домашнего хозяйства являются те, которые возникают между участниками (членами) домашнего хозяйства по поводу формирования и распределения фондов денежных средств, являющихся общими для домашнего хозяйства, между его членами.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внешним причисляются финансовые отношения: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предприятиями и организациями, производящими товары, работы и услуги, потребляемые членами домашнего хозяйства;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государством по поводу формирования и использования бюджета и внебюджетных фондов;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коммерческими банками по поводу предоставления во временное пользование, хранящихся на различных счетах денежных средств, а также по поводу заимствования денежных средств (домашнее хозяйство как кредитор и как заёмщик банка);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 страховыми компаниями (страховщиками) по поводу страхования своих рисков;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другими домашними хозяйствами.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работодателями</w:t>
      </w:r>
    </w:p>
    <w:p w:rsid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lastRenderedPageBreak/>
        <w:t>Для финансов домашних хозяйств характерны общие для финансов функции: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распределительная;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контрольная;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регулирующая;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инвестиционная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Финансовые решения домашних хозяйств принимаются в отношении формирования и использования денежных фондов.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 определённой степенью условности можно сказать, что домашнее хозяйство имеет свой баланс, в котором отражается совокупность его активов, то есть стоимость его имущества в денежной и </w:t>
      </w:r>
      <w:proofErr w:type="spellStart"/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неденежной</w:t>
      </w:r>
      <w:proofErr w:type="spellEnd"/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форме и пассивов, то есть источников формирования этих активов. Важным источником формирования активов домашних хозяйств является не только текущие доходы, но и сбережения, накопления, полученные в порядке наследования от предыдущих поколений.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Бюджет домашних хозяйств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Баланс фактических доходов и расходов домашнего хозяйства за определенный период времени (месяц, квартал, год).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Доходы домашних хозяйств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Доходы домашних хозяйств могут быть в денежной и не денежной (натуральной) форме. К последним можно отнести полученные в личном подсобном хозяйстве продукты питания, а также натуроплату за работу на предприятиях или частные услуги.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развитых рыночных экономиках денежная форма доходов естественным образом преобладает. Денежные доходы домашних хозяйств подразделяются по следующим источникам поступления: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Заработная плата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Пенсии, пособия, стипендии и другие социальные выплаты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Доходы от предпринимательской деятельности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Доходы от недвижимости и операций с денежными средствами на финансовом рынке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Расходы домашних хозяйств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Существуют различные подходы к классификации расходов домашних хозяйств.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 точки зрения сроков, на которые рассчитаны те или иные расходы, выделяют: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Краткосрочные расходы, то есть расходы, рассчитанные на короткий период (до 1-2 месяцев), например, расходы на питание, транспорт. Краткосрочные расходы повторяются с наибольшей частотой или постоянно.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Среднесрочные расходы, то есть расходы, рассчитанные на средний период (от нескольких месяцев до года, иногда более года), например, расходы на одежду, обувь.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Долгосрочные расходы, то есть расходы, рассчитанные, как правило, на несколько лет и более, например, приобретение предметов длительного пользования: квартира, автомобиль, мебель и т. п.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зависимости от функционального назначения расходы могут быть разделены на следующие основные группы: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Личные потребительские расходы, то есть покупка товаров, оплата услуг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Налоги и другие обязательные платежи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Денежные накопления и сбережения.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Существует также ещё один подход, который предполагает их деление на расходы, связанные с потреблением и накоплением.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Расходы на потребление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расходам на потребление могут быть отнесены так называемые обязательные расходы, то есть расходы, без которых не может нормально существовать домашнее хозяйство. К ним относятся: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Налоги и обязательные сборы с физических лиц: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подоходный налог, или налог на доходы физических лиц;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налог на имущество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налог на землю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налог с имущества, переходящего в порядке наследования и дарения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налог с владельцев транспортных средств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иные налоги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государственная пошлина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сбор за уборку населенных пунктов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целевые сборы на содержание милиции и другие цели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курортный сбор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иные сборы</w:t>
      </w:r>
    </w:p>
    <w:p w:rsid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Коммунальные и другие ежемесячные платежи населения: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оплата коммунальных услуг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оплата электроэнергии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оплата за холодную воду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оплата за горячую воду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оплата за отопление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оплата за </w:t>
      </w:r>
      <w:proofErr w:type="spellStart"/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канализование</w:t>
      </w:r>
      <w:proofErr w:type="spellEnd"/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воды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оплата за пользование газом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оплата за вывоз мусора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оплата за радиоточку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оплата за пользование коллективной антенной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другие платежи</w:t>
      </w:r>
    </w:p>
    <w:p w:rsid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Текущие расходы на потребление, то есть расходы на товары, используемые в течение относительно непродолжительного периода времени: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расходы на продукты питания и напитки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расходы на одежду и обувь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расходы на услуги домработницы, сиделки, няни и других наёмных работников для помощи по домохозяйству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расходы на периодически потребляемые услуги: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услуги парикмахерской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услуги стоматолога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другие медицинские услуги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услуги прачечной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обязательное страхование автогражданской ответственности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другие виды личного страхования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другие периодически потребляемые услуги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расходы, связанные с отдыхом, путешествиями, туризмом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другие текущие расходы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Капитальные расходы на потребление непродовольственных товаров, используемых в течение достаточно длительного промежутка времени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приобретение мебели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приобретение автомобиля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приобретение жилья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приобретение других предметов длительного пользования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Капитальные расходы, связанные с вложением денег для получения (увеличения) дохода домашнего хозяйства в будущем: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Расходы, связанные с образованием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Расходы, связанные с открытием собственного дела, предпринимательской деятельностью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Расходы на накопление и денежные сбережения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Значение денежных накоплений и сбережений важно не только для домашнего хозяйства. Сбережения домашних хозяйств — важный ресурс для развития экономики.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Целевое назначение денежных накоплений может быть различным: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Создание страхового резерва «на всякий случай»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Накопление денежных средств для приобретения предметов длительного пользования (машины, квартиры, др.)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Долгосрочное накопительное страхование жизни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Создание денежного фонда для инвестирования в различные финансовые активы: приобретение акций, облигаций, паёв инвестиционных фондов, размещение денежных средств на депозитах в банках и др.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Вложение денежных средств в драгоценные металлы (тезаврация), недвижимость, иностранную валюту и др. активы</w:t>
      </w: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C34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Выделяют две формы сбережения: организованную и неорганизованную. По мере развития рыночных отношений, совершенствования и увеличения объёма предоставляемых финансовых услуг населению, доля организованных сбережений возрастает, выполняя важную общественно-значимую функцию снабжения кредитными деньгами экономики.</w:t>
      </w:r>
    </w:p>
    <w:p w:rsidR="00F72A40" w:rsidRPr="00F72A40" w:rsidRDefault="00F72A40" w:rsidP="00F72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2A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Вопросы для самоконтроля: </w:t>
      </w:r>
    </w:p>
    <w:p w:rsidR="00333C7A" w:rsidRPr="00333C7A" w:rsidRDefault="00F72A40" w:rsidP="00333C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представляет собой </w:t>
      </w:r>
      <w:r w:rsidR="00333C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Start w:id="0" w:name="_GoBack"/>
      <w:bookmarkEnd w:id="0"/>
      <w:r w:rsidR="00333C7A" w:rsidRPr="00333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 – экономическая сущность финансов домашних хозяйств</w:t>
      </w:r>
    </w:p>
    <w:p w:rsidR="00F72A40" w:rsidRPr="00F72A40" w:rsidRDefault="00333C7A" w:rsidP="00333C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подразумевается под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33C7A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3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домашних хозяйств</w:t>
      </w:r>
      <w:r w:rsidR="00F72A40" w:rsidRPr="00F72A4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72A40" w:rsidRPr="00F72A40" w:rsidRDefault="00F72A40" w:rsidP="00F72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A40" w:rsidRPr="00F72A40" w:rsidRDefault="00F72A40" w:rsidP="00F72A40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Рекомендуемая литература: </w:t>
      </w:r>
    </w:p>
    <w:p w:rsidR="00F72A40" w:rsidRPr="00F72A40" w:rsidRDefault="00F72A40" w:rsidP="00F72A40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Мельников В.Д., Ильясов К.К. Финансы. Учебник для экономических специальностей вузов. </w:t>
      </w:r>
      <w:proofErr w:type="gramStart"/>
      <w:r w:rsidRPr="00F72A40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Алматы</w:t>
      </w:r>
      <w:proofErr w:type="gramEnd"/>
      <w:r w:rsidRPr="00F7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proofErr w:type="spellStart"/>
      <w:r w:rsidRPr="00F72A4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ФинЭко</w:t>
      </w:r>
      <w:proofErr w:type="spellEnd"/>
      <w:r w:rsidRPr="00F72A4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</w:t>
      </w:r>
    </w:p>
    <w:p w:rsidR="00F72A40" w:rsidRPr="00F72A40" w:rsidRDefault="00F72A40" w:rsidP="00F72A40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 В.Д. Основы финансов. Учебник. – Алматы – 2016.</w:t>
      </w:r>
    </w:p>
    <w:p w:rsidR="00F72A40" w:rsidRPr="00F72A40" w:rsidRDefault="00F72A40" w:rsidP="00F72A40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7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Ильясов К.К. </w:t>
      </w:r>
      <w:proofErr w:type="spellStart"/>
      <w:r w:rsidRPr="00F72A4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Кулпыбаев</w:t>
      </w:r>
      <w:proofErr w:type="spellEnd"/>
      <w:r w:rsidRPr="00F7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С.К. </w:t>
      </w:r>
      <w:r w:rsidRPr="00F72A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Қаржы </w:t>
      </w:r>
      <w:proofErr w:type="spellStart"/>
      <w:r w:rsidRPr="00F72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Окулык</w:t>
      </w:r>
      <w:proofErr w:type="spellEnd"/>
      <w:r w:rsidRPr="00F72A4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Алматы, 2015.</w:t>
      </w:r>
    </w:p>
    <w:p w:rsidR="00F72A40" w:rsidRPr="00F72A40" w:rsidRDefault="00F72A40" w:rsidP="00F72A40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72A4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Финансы. Учебник для вузов. Под ред. М. В. Романовского и др. – М.: Перспектива, «</w:t>
      </w:r>
      <w:proofErr w:type="spellStart"/>
      <w:r w:rsidRPr="00F72A40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Юнити</w:t>
      </w:r>
      <w:proofErr w:type="spellEnd"/>
      <w:r w:rsidRPr="00F72A40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2016.</w:t>
      </w:r>
    </w:p>
    <w:p w:rsidR="00F72A40" w:rsidRPr="00F72A40" w:rsidRDefault="00F72A40" w:rsidP="00F72A40">
      <w:pPr>
        <w:numPr>
          <w:ilvl w:val="0"/>
          <w:numId w:val="3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7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В.Д., Мустафина А.К. Финансы в вопросах и ответах. </w:t>
      </w:r>
      <w:r w:rsidRPr="00F72A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 Университеті</w:t>
      </w:r>
      <w:r w:rsidRPr="00F72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F7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</w:t>
      </w:r>
    </w:p>
    <w:p w:rsidR="00F72A40" w:rsidRPr="00F72A40" w:rsidRDefault="00F72A40" w:rsidP="00F72A40">
      <w:p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–ресурсы:</w:t>
      </w:r>
    </w:p>
    <w:p w:rsidR="00F72A40" w:rsidRPr="00F72A40" w:rsidRDefault="00F72A40" w:rsidP="00F72A40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5" w:history="1">
        <w:r w:rsidRPr="00F72A4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www.minfin.gov.kz</w:t>
        </w:r>
      </w:hyperlink>
    </w:p>
    <w:p w:rsidR="00F72A40" w:rsidRPr="00F72A40" w:rsidRDefault="00F72A40" w:rsidP="00F72A40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6" w:history="1">
        <w:r w:rsidRPr="00F72A4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www.kase.kz</w:t>
        </w:r>
      </w:hyperlink>
    </w:p>
    <w:p w:rsidR="00F72A40" w:rsidRPr="00F72A40" w:rsidRDefault="00F72A40" w:rsidP="00F72A40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hyperlink r:id="rId7" w:history="1">
        <w:r w:rsidRPr="00F72A4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https://www.zakon.kz</w:t>
        </w:r>
      </w:hyperlink>
    </w:p>
    <w:p w:rsidR="00F72A40" w:rsidRPr="00F72A40" w:rsidRDefault="00F72A40" w:rsidP="00F72A40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F72A4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www.nationalbank.kz</w:t>
        </w:r>
      </w:hyperlink>
    </w:p>
    <w:p w:rsidR="00F72A40" w:rsidRPr="00F72A40" w:rsidRDefault="00F72A40" w:rsidP="00F72A40">
      <w:pPr>
        <w:numPr>
          <w:ilvl w:val="0"/>
          <w:numId w:val="4"/>
        </w:numPr>
        <w:tabs>
          <w:tab w:val="left" w:pos="830"/>
          <w:tab w:val="left" w:pos="3188"/>
          <w:tab w:val="left" w:pos="6378"/>
          <w:tab w:val="left" w:pos="7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A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http://stat.gov.kz</w:t>
      </w:r>
    </w:p>
    <w:p w:rsidR="00F72A40" w:rsidRPr="00F72A40" w:rsidRDefault="00F72A40" w:rsidP="00F72A40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4D1" w:rsidRPr="008C34D1" w:rsidRDefault="008C34D1" w:rsidP="008C34D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sectPr w:rsidR="008C34D1" w:rsidRPr="008C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4571"/>
    <w:multiLevelType w:val="hybridMultilevel"/>
    <w:tmpl w:val="07F23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EF77E5"/>
    <w:multiLevelType w:val="hybridMultilevel"/>
    <w:tmpl w:val="36DE7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B9"/>
    <w:rsid w:val="00333C7A"/>
    <w:rsid w:val="007D073D"/>
    <w:rsid w:val="008463C5"/>
    <w:rsid w:val="008C34D1"/>
    <w:rsid w:val="00C919AA"/>
    <w:rsid w:val="00CB3C1D"/>
    <w:rsid w:val="00D30DB9"/>
    <w:rsid w:val="00F7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AFB79-17FD-4ED5-8AF6-2933CB93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0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ban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e.kz" TargetMode="External"/><Relationship Id="rId5" Type="http://schemas.openxmlformats.org/officeDocument/2006/relationships/hyperlink" Target="http://www.minfin.gov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1292</Words>
  <Characters>7369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10</cp:revision>
  <dcterms:created xsi:type="dcterms:W3CDTF">2019-10-21T05:58:00Z</dcterms:created>
  <dcterms:modified xsi:type="dcterms:W3CDTF">2020-11-09T07:09:00Z</dcterms:modified>
</cp:coreProperties>
</file>